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3E" w:rsidRDefault="00BF223E" w:rsidP="00BF223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Рабочая программа данного учебного курса внеурочной деятельности разработана в соответствии с требованиями:</w:t>
      </w:r>
    </w:p>
    <w:p w:rsidR="00BF223E" w:rsidRDefault="00BF223E" w:rsidP="00BF223E">
      <w:pPr>
        <w:numPr>
          <w:ilvl w:val="0"/>
          <w:numId w:val="1"/>
        </w:numPr>
        <w:tabs>
          <w:tab w:val="left" w:pos="567"/>
        </w:tabs>
        <w:autoSpaceDE/>
        <w:adjustRightInd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BF223E" w:rsidRDefault="00BF223E" w:rsidP="00BF223E">
      <w:pPr>
        <w:numPr>
          <w:ilvl w:val="0"/>
          <w:numId w:val="1"/>
        </w:numPr>
        <w:tabs>
          <w:tab w:val="left" w:pos="567"/>
        </w:tabs>
        <w:autoSpaceDE/>
        <w:adjustRightInd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BF223E" w:rsidRDefault="00BF223E" w:rsidP="00BF223E">
      <w:pPr>
        <w:numPr>
          <w:ilvl w:val="0"/>
          <w:numId w:val="1"/>
        </w:numPr>
        <w:tabs>
          <w:tab w:val="left" w:pos="567"/>
        </w:tabs>
        <w:autoSpaceDE/>
        <w:adjustRightInd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 2.4.3648-20;</w:t>
      </w:r>
    </w:p>
    <w:p w:rsidR="00BF223E" w:rsidRDefault="00BF223E" w:rsidP="00BF223E">
      <w:pPr>
        <w:numPr>
          <w:ilvl w:val="0"/>
          <w:numId w:val="1"/>
        </w:numPr>
        <w:tabs>
          <w:tab w:val="left" w:pos="567"/>
        </w:tabs>
        <w:autoSpaceDE/>
        <w:adjustRightInd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1.2.3685-21;</w:t>
      </w:r>
    </w:p>
    <w:p w:rsidR="00BF223E" w:rsidRDefault="00BF223E" w:rsidP="00BF223E">
      <w:pPr>
        <w:pStyle w:val="a3"/>
        <w:numPr>
          <w:ilvl w:val="0"/>
          <w:numId w:val="1"/>
        </w:numPr>
        <w:tabs>
          <w:tab w:val="num" w:pos="142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основной образовательной программы МБОУ «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Приуральская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СОШ».</w:t>
      </w:r>
    </w:p>
    <w:p w:rsidR="00BF223E" w:rsidRDefault="00BF223E" w:rsidP="00BF223E">
      <w:pPr>
        <w:spacing w:after="0" w:line="240" w:lineRule="auto"/>
        <w:ind w:left="66" w:firstLine="501"/>
        <w:jc w:val="both"/>
        <w:rPr>
          <w:rFonts w:ascii="Times New Roman" w:hAnsi="Times New Roman" w:cs="Times New Roman"/>
          <w:sz w:val="24"/>
          <w:szCs w:val="24"/>
        </w:rPr>
      </w:pPr>
    </w:p>
    <w:p w:rsidR="00BF223E" w:rsidRDefault="00BF223E" w:rsidP="00BF223E">
      <w:pPr>
        <w:spacing w:after="0" w:line="240" w:lineRule="auto"/>
        <w:ind w:left="66" w:firstLine="5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«Основы ф</w:t>
      </w:r>
      <w:r>
        <w:rPr>
          <w:rFonts w:ascii="Times New Roman" w:hAnsi="Times New Roman" w:cs="Times New Roman"/>
          <w:i/>
          <w:iCs/>
          <w:sz w:val="24"/>
          <w:szCs w:val="24"/>
        </w:rPr>
        <w:t>ункциональной  грамотности</w:t>
      </w:r>
      <w:r>
        <w:rPr>
          <w:rFonts w:ascii="Times New Roman" w:hAnsi="Times New Roman" w:cs="Times New Roman"/>
          <w:sz w:val="24"/>
          <w:szCs w:val="24"/>
        </w:rPr>
        <w:t xml:space="preserve">» для 8 класса разработана с учетом социально-психологического статуса школьника, на основе требований федерального государственного образовательного стандарта основного общего образования (далее - ФГОС ООО) в части формирования функциональной  грамотности. </w:t>
      </w:r>
    </w:p>
    <w:p w:rsidR="00BF223E" w:rsidRDefault="00BF223E" w:rsidP="00BF223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курса составлена на основе программы курса «Развитие функциональной грамотности обучающихся 5-9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., коллектива авторов:</w:t>
      </w:r>
    </w:p>
    <w:p w:rsidR="00BF223E" w:rsidRDefault="00BF223E" w:rsidP="00BF223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модуль «Финансовая грамотность» А.В. Белкин,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.и.н., доцент кафедры исторического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 социально-экономического образования СИПКРО;</w:t>
      </w:r>
    </w:p>
    <w:p w:rsidR="00BF223E" w:rsidRDefault="00BF223E" w:rsidP="00BF223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«Читательская грамотность»: О.Ю.Ерофеева, к.п.н., 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 преподавания языков и литературы СИПКРО, Н.А.Родионова, к.ф.н., доцент кафедры  преподавания языков и литературы СИПКРО;</w:t>
      </w:r>
    </w:p>
    <w:p w:rsidR="00BF223E" w:rsidRDefault="00BF223E" w:rsidP="00BF223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«Математическая грамотность»: С.Г.Афанасьева,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к.п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.н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доцент кафедры физико-математического образования;</w:t>
      </w:r>
    </w:p>
    <w:p w:rsidR="00BF223E" w:rsidRDefault="00BF223E" w:rsidP="00BF223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модуль «Естественнонаучная грамотность»: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А.А.Гилев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к.ф.-м.н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., и.о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ав. кафедрой физико-математического образования.</w:t>
      </w:r>
    </w:p>
    <w:p w:rsidR="00BF223E" w:rsidRDefault="00BF223E" w:rsidP="00BF223E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23E" w:rsidRDefault="00BF223E" w:rsidP="00BF22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рабочей программы: </w:t>
      </w:r>
      <w:r>
        <w:rPr>
          <w:rFonts w:ascii="yandex-sans" w:hAnsi="yandex-sans" w:cs="yandex-sans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Theme="minorHAnsi" w:hAnsiTheme="minorHAnsi" w:cs="yandex-sans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функциональной</w:t>
      </w:r>
      <w:r>
        <w:rPr>
          <w:rFonts w:asciiTheme="minorHAnsi" w:hAnsiTheme="minorHAnsi" w:cs="yandex-sans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грамотности учащихся 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как индикатора качества и эффективности</w:t>
      </w:r>
      <w:r>
        <w:rPr>
          <w:rFonts w:ascii="yandex-sans" w:hAnsi="yandex-sans" w:cs="yandex-sans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образования.</w:t>
      </w:r>
    </w:p>
    <w:p w:rsidR="00BF223E" w:rsidRDefault="00BF223E" w:rsidP="00BF22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23E" w:rsidRDefault="00BF223E" w:rsidP="00BF2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программы  нацелены  на  развитие: </w:t>
      </w:r>
    </w:p>
    <w:p w:rsidR="00BF223E" w:rsidRDefault="00BF223E" w:rsidP="00BF22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способности человека формулировать, применять и интерпретировать математику в разнообразных контекстах;</w:t>
      </w:r>
    </w:p>
    <w:p w:rsidR="00BF223E" w:rsidRDefault="00BF223E" w:rsidP="00BF22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</w:t>
      </w:r>
    </w:p>
    <w:p w:rsidR="00BF223E" w:rsidRDefault="00BF223E" w:rsidP="00BF22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способности  адаптироваться  к  окружающей  среде, иметь представления о законах развития природы и возможностях использования их в современной среде (естественнонаучная грамотность);</w:t>
      </w:r>
    </w:p>
    <w:p w:rsidR="00BF223E" w:rsidRDefault="00BF223E" w:rsidP="00BF22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способности понимания значения денег в современной жизни, умении ими распоряжаться, формировать финансовую культуру и быть адаптированными</w:t>
      </w:r>
      <w:r>
        <w:rPr>
          <w:rFonts w:ascii="yandex-sans" w:hAnsi="yandex-sans" w:cs="yandex-sans"/>
          <w:color w:val="000000"/>
          <w:sz w:val="24"/>
          <w:szCs w:val="24"/>
        </w:rPr>
        <w:t xml:space="preserve"> к </w:t>
      </w:r>
      <w:r>
        <w:rPr>
          <w:rFonts w:ascii="Times New Roman" w:hAnsi="Times New Roman" w:cs="Times New Roman"/>
          <w:color w:val="000000"/>
          <w:sz w:val="24"/>
          <w:szCs w:val="24"/>
        </w:rPr>
        <w:t>новым веяниям финансового рынка (финансовая грамотность).</w:t>
      </w:r>
    </w:p>
    <w:p w:rsidR="00BF223E" w:rsidRDefault="00BF223E" w:rsidP="00BF223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рассчитана на 1 час в неделю и 34 часа в год. </w:t>
      </w:r>
    </w:p>
    <w:p w:rsidR="00BF223E" w:rsidRDefault="00BF223E" w:rsidP="00BF223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Программа курса внеурочной деятельности включает 4 модуля (читательская, естественнонаучная, математическая и финансовая грамотность).</w:t>
      </w:r>
    </w:p>
    <w:p w:rsidR="00BF223E" w:rsidRDefault="00BF223E" w:rsidP="00BF22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223E" w:rsidRDefault="00BF223E" w:rsidP="00BF22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223E" w:rsidRDefault="00BF223E" w:rsidP="00BF22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223E" w:rsidRDefault="00BF223E" w:rsidP="00BF22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694F" w:rsidRDefault="00BD694F"/>
    <w:sectPr w:rsidR="00BD694F" w:rsidSect="00BD6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4A4"/>
    <w:multiLevelType w:val="multilevel"/>
    <w:tmpl w:val="84621728"/>
    <w:lvl w:ilvl="0">
      <w:start w:val="1"/>
      <w:numFmt w:val="bullet"/>
      <w:lvlText w:val="-"/>
      <w:lvlJc w:val="left"/>
      <w:pPr>
        <w:tabs>
          <w:tab w:val="num" w:pos="720"/>
        </w:tabs>
        <w:ind w:left="0" w:firstLine="360"/>
      </w:pPr>
      <w:rPr>
        <w:rFonts w:ascii="Times New Roman" w:hAnsi="Times New Roman" w:cs="Times New Roman" w:hint="default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23E"/>
    <w:rsid w:val="00BD694F"/>
    <w:rsid w:val="00BF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3E"/>
    <w:pPr>
      <w:autoSpaceDE w:val="0"/>
      <w:autoSpaceDN w:val="0"/>
      <w:adjustRightInd w:val="0"/>
      <w:spacing w:after="160" w:line="254" w:lineRule="auto"/>
    </w:pPr>
    <w:rPr>
      <w:rFonts w:ascii="Calibri" w:eastAsiaTheme="minorEastAsia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223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5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2023-11-20T05:49:00Z</dcterms:created>
  <dcterms:modified xsi:type="dcterms:W3CDTF">2023-11-20T05:49:00Z</dcterms:modified>
</cp:coreProperties>
</file>