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4FDD6" w14:textId="77777777" w:rsidR="00AA2FE5" w:rsidRPr="00AA2FE5" w:rsidRDefault="00AA2FE5" w:rsidP="00AA2FE5">
      <w:pPr>
        <w:jc w:val="center"/>
        <w:rPr>
          <w:b/>
          <w:spacing w:val="2"/>
        </w:rPr>
      </w:pPr>
      <w:r w:rsidRPr="00AA2FE5">
        <w:rPr>
          <w:b/>
          <w:spacing w:val="2"/>
        </w:rPr>
        <w:t xml:space="preserve">Аннотация </w:t>
      </w:r>
    </w:p>
    <w:p w14:paraId="654AA094" w14:textId="1CB5C84D" w:rsidR="00AA2FE5" w:rsidRPr="00AA2FE5" w:rsidRDefault="00AA2FE5" w:rsidP="00AA2FE5">
      <w:pPr>
        <w:jc w:val="center"/>
        <w:rPr>
          <w:b/>
          <w:spacing w:val="2"/>
        </w:rPr>
      </w:pPr>
      <w:r w:rsidRPr="00AA2FE5">
        <w:rPr>
          <w:b/>
          <w:spacing w:val="2"/>
        </w:rPr>
        <w:t xml:space="preserve">к рабочей программе по </w:t>
      </w:r>
      <w:r>
        <w:rPr>
          <w:b/>
          <w:spacing w:val="2"/>
        </w:rPr>
        <w:t>элективному курсу</w:t>
      </w:r>
      <w:r w:rsidRPr="00AA2FE5">
        <w:rPr>
          <w:b/>
          <w:spacing w:val="2"/>
        </w:rPr>
        <w:t xml:space="preserve"> </w:t>
      </w:r>
      <w:r>
        <w:rPr>
          <w:b/>
          <w:spacing w:val="2"/>
        </w:rPr>
        <w:t xml:space="preserve">по геометрии </w:t>
      </w:r>
      <w:r w:rsidRPr="00AA2FE5">
        <w:rPr>
          <w:b/>
          <w:spacing w:val="2"/>
        </w:rPr>
        <w:t xml:space="preserve">в </w:t>
      </w:r>
      <w:r>
        <w:rPr>
          <w:b/>
          <w:spacing w:val="2"/>
        </w:rPr>
        <w:t>8</w:t>
      </w:r>
      <w:r w:rsidRPr="00AA2FE5">
        <w:rPr>
          <w:b/>
          <w:spacing w:val="2"/>
        </w:rPr>
        <w:t xml:space="preserve"> класс</w:t>
      </w:r>
      <w:r>
        <w:rPr>
          <w:b/>
          <w:spacing w:val="2"/>
        </w:rPr>
        <w:t>е</w:t>
      </w:r>
      <w:r w:rsidRPr="00AA2FE5">
        <w:rPr>
          <w:b/>
          <w:spacing w:val="2"/>
        </w:rPr>
        <w:t xml:space="preserve"> </w:t>
      </w:r>
    </w:p>
    <w:p w14:paraId="7AFF438D" w14:textId="77777777" w:rsidR="00AA2FE5" w:rsidRPr="00AA2FE5" w:rsidRDefault="00AA2FE5" w:rsidP="00AA2FE5">
      <w:pPr>
        <w:jc w:val="center"/>
        <w:rPr>
          <w:b/>
          <w:spacing w:val="2"/>
        </w:rPr>
      </w:pPr>
    </w:p>
    <w:p w14:paraId="772F29FC" w14:textId="77777777" w:rsidR="00E62C1A" w:rsidRPr="000A0A7F" w:rsidRDefault="00E62C1A" w:rsidP="00E62C1A">
      <w:pPr>
        <w:widowControl w:val="0"/>
        <w:autoSpaceDE w:val="0"/>
        <w:autoSpaceDN w:val="0"/>
        <w:adjustRightInd w:val="0"/>
        <w:ind w:firstLine="567"/>
        <w:jc w:val="both"/>
      </w:pPr>
      <w:r w:rsidRPr="000A0A7F">
        <w:t xml:space="preserve">  </w:t>
      </w:r>
      <w:r>
        <w:t>Г</w:t>
      </w:r>
      <w:r w:rsidRPr="000A0A7F">
        <w:t>еометрическая линия является одной из центральных линий курса математики.   Она предполагает систематическое изучение свойств геометрических фигур на плоскости, формирование пространственных представлений, развитие логического мышления и подготовку аппарата, необходимого для изучения смежных дисциплин (физики, черчения и т. д.) и курса стереометрии.</w:t>
      </w:r>
    </w:p>
    <w:p w14:paraId="676AA693" w14:textId="77777777" w:rsidR="00E62C1A" w:rsidRPr="000A0A7F" w:rsidRDefault="00E62C1A" w:rsidP="00E62C1A">
      <w:pPr>
        <w:rPr>
          <w:b/>
        </w:rPr>
      </w:pPr>
      <w:r>
        <w:t xml:space="preserve">           </w:t>
      </w:r>
      <w:r w:rsidRPr="000A0A7F">
        <w:t>С другой стороны, необходимость усиления геометрической линии обусловливается следующ</w:t>
      </w:r>
      <w:r>
        <w:t>ими</w:t>
      </w:r>
      <w:r w:rsidRPr="000A0A7F">
        <w:t xml:space="preserve"> проблем</w:t>
      </w:r>
      <w:r>
        <w:t>ами</w:t>
      </w:r>
      <w:r w:rsidRPr="000A0A7F">
        <w:t xml:space="preserve">: </w:t>
      </w:r>
      <w:r>
        <w:t xml:space="preserve">успешная сдача публичного регионального зачёта по геометрии; </w:t>
      </w:r>
      <w:r w:rsidRPr="000A0A7F">
        <w:t xml:space="preserve">задание частей </w:t>
      </w:r>
      <w:r>
        <w:t>1</w:t>
      </w:r>
      <w:r w:rsidRPr="000A0A7F">
        <w:t xml:space="preserve"> и </w:t>
      </w:r>
      <w:r>
        <w:t>2</w:t>
      </w:r>
      <w:r w:rsidRPr="000A0A7F">
        <w:t xml:space="preserve"> единого </w:t>
      </w:r>
      <w:r>
        <w:t>г</w:t>
      </w:r>
      <w:r w:rsidRPr="000A0A7F">
        <w:t>осударственного экзамена предполагает решение геометрических задач. Итоги экзамена показали, что учащиеся плохо справлялись с этими заданиями или вообще не приступали к ним. Для успешного выполнения этих заданий необходимы прочные знания основных геометрических фактов и опыт в решении геометрических задач.</w:t>
      </w:r>
      <w:r>
        <w:t xml:space="preserve"> Актуальность введения данного элективного курса, направленного на реализацию предпрофильной подготовки учащихся, заключается в </w:t>
      </w:r>
      <w:r w:rsidRPr="006D4C96">
        <w:t>максимальном обеспечении возможности творческой реализации математических способностей обучающихся</w:t>
      </w:r>
      <w:r>
        <w:rPr>
          <w:sz w:val="28"/>
          <w:szCs w:val="28"/>
        </w:rPr>
        <w:t>.</w:t>
      </w:r>
    </w:p>
    <w:p w14:paraId="01854354" w14:textId="77777777" w:rsidR="00E62C1A" w:rsidRPr="00247CCD" w:rsidRDefault="00E62C1A" w:rsidP="00E62C1A">
      <w:pPr>
        <w:spacing w:after="120"/>
        <w:jc w:val="both"/>
        <w:rPr>
          <w:b/>
        </w:rPr>
      </w:pPr>
      <w:r>
        <w:t xml:space="preserve">           </w:t>
      </w:r>
      <w:r w:rsidRPr="004143FD">
        <w:t xml:space="preserve">Программа элективного курса разработана на основе следующих </w:t>
      </w:r>
      <w:r w:rsidRPr="00247CCD">
        <w:rPr>
          <w:b/>
        </w:rPr>
        <w:t>нормативно-правовых документов, обеспечивающих реализацию программы</w:t>
      </w:r>
    </w:p>
    <w:p w14:paraId="70748C89" w14:textId="77777777" w:rsidR="00E62C1A" w:rsidRPr="004143FD" w:rsidRDefault="00E62C1A" w:rsidP="00E62C1A">
      <w:pPr>
        <w:jc w:val="both"/>
      </w:pPr>
      <w:r w:rsidRPr="004143FD">
        <w:t>1. Закон РФ «Об образовании»</w:t>
      </w:r>
      <w:r>
        <w:t>.</w:t>
      </w:r>
    </w:p>
    <w:p w14:paraId="42404541" w14:textId="77777777" w:rsidR="00E62C1A" w:rsidRPr="004143FD" w:rsidRDefault="00E62C1A" w:rsidP="00E62C1A">
      <w:pPr>
        <w:jc w:val="both"/>
      </w:pPr>
      <w:r w:rsidRPr="004143FD">
        <w:t>2.Обязательный минимум содержания основного о</w:t>
      </w:r>
      <w:r>
        <w:t>бщего образования по математике.</w:t>
      </w:r>
    </w:p>
    <w:p w14:paraId="36AD99C4" w14:textId="77777777" w:rsidR="00E62C1A" w:rsidRPr="004143FD" w:rsidRDefault="00E62C1A" w:rsidP="00E62C1A">
      <w:pPr>
        <w:jc w:val="both"/>
      </w:pPr>
      <w:r w:rsidRPr="004143FD">
        <w:t>3.Федеральный компонент государственного стандарта общего образования по математике.</w:t>
      </w:r>
    </w:p>
    <w:p w14:paraId="3CF0D529" w14:textId="77777777" w:rsidR="00E62C1A" w:rsidRPr="000A0A7F" w:rsidRDefault="00E62C1A" w:rsidP="00E62C1A">
      <w:pPr>
        <w:spacing w:line="360" w:lineRule="auto"/>
        <w:jc w:val="both"/>
        <w:rPr>
          <w:b/>
        </w:rPr>
      </w:pPr>
      <w:r w:rsidRPr="004143FD">
        <w:t>4. Конвенция «О правах ребенка»</w:t>
      </w:r>
      <w:r>
        <w:t>.</w:t>
      </w:r>
    </w:p>
    <w:p w14:paraId="7E2E6161" w14:textId="77777777" w:rsidR="00E62C1A" w:rsidRPr="005A10C5" w:rsidRDefault="00E62C1A" w:rsidP="00E62C1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i/>
        </w:rPr>
      </w:pPr>
      <w:r w:rsidRPr="005A10C5">
        <w:rPr>
          <w:b/>
          <w:i/>
        </w:rPr>
        <w:t>Общая характеристика курса</w:t>
      </w:r>
    </w:p>
    <w:p w14:paraId="545ABE1F" w14:textId="6DE26AFC" w:rsidR="00E62C1A" w:rsidRPr="000A0A7F" w:rsidRDefault="00E62C1A" w:rsidP="00E62C1A">
      <w:pPr>
        <w:widowControl w:val="0"/>
        <w:autoSpaceDE w:val="0"/>
        <w:autoSpaceDN w:val="0"/>
        <w:adjustRightInd w:val="0"/>
        <w:jc w:val="both"/>
      </w:pPr>
      <w:r>
        <w:t xml:space="preserve">     Содержание курса: «Избранные задачи по планиметрии» расширяет и углубляет геометрические сведения, представленные в главах основного учебника: вводятся новые понятия, рассматриваются новые интересные геометрические факты, даётся обоснование некоторых утверждений, рассматриваются различные способы решения задач.</w:t>
      </w:r>
    </w:p>
    <w:p w14:paraId="383C9D14" w14:textId="77777777" w:rsidR="00E62C1A" w:rsidRDefault="00E62C1A" w:rsidP="00E62C1A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0A0A7F">
        <w:rPr>
          <w:b/>
        </w:rPr>
        <w:t>Целями данного курса являются:</w:t>
      </w:r>
    </w:p>
    <w:p w14:paraId="0862DEBD" w14:textId="77777777" w:rsidR="00E62C1A" w:rsidRDefault="00E62C1A" w:rsidP="00E62C1A">
      <w:pPr>
        <w:widowControl w:val="0"/>
        <w:autoSpaceDE w:val="0"/>
        <w:autoSpaceDN w:val="0"/>
        <w:adjustRightInd w:val="0"/>
        <w:jc w:val="both"/>
      </w:pPr>
      <w:r w:rsidRPr="004143FD">
        <w:t xml:space="preserve">1. Расширение и углубление знаний по программе курса </w:t>
      </w:r>
      <w:r>
        <w:t>геометрии 8 класса.</w:t>
      </w:r>
    </w:p>
    <w:p w14:paraId="54079D4D" w14:textId="77777777" w:rsidR="00E62C1A" w:rsidRPr="000A0A7F" w:rsidRDefault="00E62C1A" w:rsidP="00E62C1A">
      <w:pPr>
        <w:widowControl w:val="0"/>
        <w:autoSpaceDE w:val="0"/>
        <w:autoSpaceDN w:val="0"/>
        <w:adjustRightInd w:val="0"/>
        <w:jc w:val="both"/>
      </w:pPr>
      <w:r>
        <w:t>2</w:t>
      </w:r>
      <w:r w:rsidRPr="000A0A7F">
        <w:t>. Создание условий для самореализации учащихся в процессе учебной деятельности.</w:t>
      </w:r>
    </w:p>
    <w:p w14:paraId="432A65FE" w14:textId="77777777" w:rsidR="00E62C1A" w:rsidRPr="000A0A7F" w:rsidRDefault="00E62C1A" w:rsidP="00E62C1A">
      <w:pPr>
        <w:widowControl w:val="0"/>
        <w:autoSpaceDE w:val="0"/>
        <w:autoSpaceDN w:val="0"/>
        <w:adjustRightInd w:val="0"/>
        <w:jc w:val="both"/>
      </w:pPr>
      <w:r>
        <w:t>3</w:t>
      </w:r>
      <w:r w:rsidRPr="000A0A7F">
        <w:t>. Развитие математических, интеллектуальных способностей учащихся, обобщенных умственных умений.</w:t>
      </w:r>
    </w:p>
    <w:p w14:paraId="4C97A501" w14:textId="77777777" w:rsidR="00E62C1A" w:rsidRPr="000A0A7F" w:rsidRDefault="00E62C1A" w:rsidP="00E62C1A">
      <w:pPr>
        <w:widowControl w:val="0"/>
        <w:autoSpaceDE w:val="0"/>
        <w:autoSpaceDN w:val="0"/>
        <w:adjustRightInd w:val="0"/>
        <w:jc w:val="both"/>
      </w:pPr>
    </w:p>
    <w:p w14:paraId="70A1E822" w14:textId="77777777" w:rsidR="00E62C1A" w:rsidRPr="000A0A7F" w:rsidRDefault="00E62C1A" w:rsidP="00E62C1A">
      <w:pPr>
        <w:widowControl w:val="0"/>
        <w:autoSpaceDE w:val="0"/>
        <w:autoSpaceDN w:val="0"/>
        <w:adjustRightInd w:val="0"/>
        <w:jc w:val="both"/>
      </w:pPr>
      <w:r>
        <w:t xml:space="preserve">     </w:t>
      </w:r>
      <w:r w:rsidRPr="000A0A7F">
        <w:t xml:space="preserve">Для достижения поставленных целей в процессе обучения решаются следующие </w:t>
      </w:r>
      <w:r w:rsidRPr="00624453">
        <w:rPr>
          <w:b/>
          <w:u w:val="single"/>
        </w:rPr>
        <w:t>задачи:</w:t>
      </w:r>
    </w:p>
    <w:p w14:paraId="0E535937" w14:textId="77777777" w:rsidR="00E62C1A" w:rsidRPr="000A0A7F" w:rsidRDefault="00E62C1A" w:rsidP="00E62C1A">
      <w:pPr>
        <w:widowControl w:val="0"/>
        <w:autoSpaceDE w:val="0"/>
        <w:autoSpaceDN w:val="0"/>
        <w:adjustRightInd w:val="0"/>
        <w:jc w:val="both"/>
      </w:pPr>
      <w:r w:rsidRPr="000A0A7F">
        <w:t>1. Приобщить учащихся к работе с математической литературой.</w:t>
      </w:r>
    </w:p>
    <w:p w14:paraId="2E924602" w14:textId="77777777" w:rsidR="00E62C1A" w:rsidRPr="000A0A7F" w:rsidRDefault="00E62C1A" w:rsidP="00E62C1A">
      <w:pPr>
        <w:widowControl w:val="0"/>
        <w:autoSpaceDE w:val="0"/>
        <w:autoSpaceDN w:val="0"/>
        <w:adjustRightInd w:val="0"/>
        <w:jc w:val="both"/>
      </w:pPr>
      <w:r w:rsidRPr="000A0A7F">
        <w:t>2. Выделять и способствовать осмыслению логических приемов мышления, развитию образного и ассоциативного мышления.</w:t>
      </w:r>
    </w:p>
    <w:p w14:paraId="3C9488F4" w14:textId="77777777" w:rsidR="00E62C1A" w:rsidRDefault="00E62C1A" w:rsidP="00E62C1A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i/>
          <w:sz w:val="28"/>
          <w:szCs w:val="28"/>
        </w:rPr>
      </w:pPr>
      <w:r w:rsidRPr="000A0A7F">
        <w:t>3. Обеспечить диалогичность процесса обучения математике.</w:t>
      </w:r>
    </w:p>
    <w:p w14:paraId="2956C465" w14:textId="77777777" w:rsidR="00E62C1A" w:rsidRDefault="00E62C1A" w:rsidP="00E62C1A">
      <w:pPr>
        <w:ind w:left="360"/>
        <w:jc w:val="center"/>
        <w:rPr>
          <w:b/>
          <w:bCs/>
          <w:i/>
          <w:u w:val="single"/>
        </w:rPr>
      </w:pPr>
      <w:r>
        <w:rPr>
          <w:b/>
          <w:bCs/>
          <w:i/>
          <w:u w:val="single"/>
        </w:rPr>
        <w:t xml:space="preserve">Планируемые результаты изучения </w:t>
      </w:r>
      <w:proofErr w:type="gramStart"/>
      <w:r>
        <w:rPr>
          <w:b/>
          <w:bCs/>
          <w:i/>
          <w:u w:val="single"/>
        </w:rPr>
        <w:t>учебного  курса</w:t>
      </w:r>
      <w:proofErr w:type="gramEnd"/>
    </w:p>
    <w:p w14:paraId="00B922AC" w14:textId="77777777" w:rsidR="00E62C1A" w:rsidRDefault="00E62C1A" w:rsidP="00E62C1A">
      <w:pPr>
        <w:jc w:val="both"/>
        <w:rPr>
          <w:rFonts w:eastAsia="Calibri"/>
          <w:b/>
          <w:i/>
          <w:u w:val="single"/>
          <w:lang w:eastAsia="en-US"/>
        </w:rPr>
      </w:pPr>
    </w:p>
    <w:p w14:paraId="5973DB01" w14:textId="77777777" w:rsidR="00E62C1A" w:rsidRPr="00B7638E" w:rsidRDefault="00E62C1A" w:rsidP="00E62C1A">
      <w:pPr>
        <w:jc w:val="both"/>
        <w:rPr>
          <w:b/>
          <w:u w:val="single"/>
        </w:rPr>
      </w:pPr>
      <w:r w:rsidRPr="00B7638E">
        <w:rPr>
          <w:b/>
          <w:u w:val="single"/>
        </w:rPr>
        <w:t>Выпускник научится:</w:t>
      </w:r>
    </w:p>
    <w:p w14:paraId="4CA589E2" w14:textId="77777777" w:rsidR="00E62C1A" w:rsidRDefault="00E62C1A" w:rsidP="00E62C1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пользоваться языком геометрии для описания предметов окружающего мира и их взаим</w:t>
      </w:r>
      <w:r>
        <w:rPr>
          <w:rFonts w:ascii="Times New Roman" w:hAnsi="Times New Roman"/>
          <w:sz w:val="24"/>
          <w:szCs w:val="24"/>
        </w:rPr>
        <w:softHyphen/>
        <w:t>ного расположения;</w:t>
      </w:r>
    </w:p>
    <w:p w14:paraId="05A78436" w14:textId="77777777" w:rsidR="00E62C1A" w:rsidRDefault="00E62C1A" w:rsidP="00E62C1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изображать на чертежах и рисунках геометрические фигуры и их конфи</w:t>
      </w:r>
      <w:r>
        <w:rPr>
          <w:rFonts w:ascii="Times New Roman" w:hAnsi="Times New Roman"/>
          <w:sz w:val="24"/>
          <w:szCs w:val="24"/>
        </w:rPr>
        <w:softHyphen/>
        <w:t>гурации;</w:t>
      </w:r>
    </w:p>
    <w:p w14:paraId="0687CEAF" w14:textId="77777777" w:rsidR="00E62C1A" w:rsidRDefault="00E62C1A" w:rsidP="00E62C1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находить значения длин линейных элементов фигур и их отношения, градусную меру углов от 0</w:t>
      </w:r>
      <w:r>
        <w:sym w:font="Symbol" w:char="00B0"/>
      </w:r>
      <w:r>
        <w:rPr>
          <w:rFonts w:ascii="Times New Roman" w:hAnsi="Times New Roman"/>
          <w:sz w:val="24"/>
          <w:szCs w:val="24"/>
        </w:rPr>
        <w:t xml:space="preserve"> до 180</w:t>
      </w:r>
      <w:r>
        <w:sym w:font="Symbol" w:char="00B0"/>
      </w:r>
      <w:r>
        <w:rPr>
          <w:rFonts w:ascii="Times New Roman" w:hAnsi="Times New Roman"/>
          <w:sz w:val="24"/>
          <w:szCs w:val="24"/>
        </w:rPr>
        <w:t>, применяя определения, свойства и при</w:t>
      </w:r>
      <w:r>
        <w:rPr>
          <w:rFonts w:ascii="Times New Roman" w:hAnsi="Times New Roman"/>
          <w:sz w:val="24"/>
          <w:szCs w:val="24"/>
        </w:rPr>
        <w:softHyphen/>
        <w:t>знаки фигур и их элементов, отношения фигур (равенство, подобие, симмет</w:t>
      </w:r>
      <w:r>
        <w:rPr>
          <w:rFonts w:ascii="Times New Roman" w:hAnsi="Times New Roman"/>
          <w:sz w:val="24"/>
          <w:szCs w:val="24"/>
        </w:rPr>
        <w:softHyphen/>
        <w:t>рии, поворот, параллельный перенос);</w:t>
      </w:r>
    </w:p>
    <w:p w14:paraId="2310B27E" w14:textId="77777777" w:rsidR="00E62C1A" w:rsidRDefault="00E62C1A" w:rsidP="00E62C1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с начальными понятиями тригонометрии и выполнять элементарные операции над функциями углов;</w:t>
      </w:r>
    </w:p>
    <w:p w14:paraId="529C57FA" w14:textId="77777777" w:rsidR="00E62C1A" w:rsidRDefault="00E62C1A" w:rsidP="00E62C1A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задачи на доказательство, опираясь на изученные свойства фигур и отноше</w:t>
      </w:r>
      <w:r>
        <w:rPr>
          <w:rFonts w:ascii="Times New Roman" w:hAnsi="Times New Roman"/>
          <w:sz w:val="24"/>
          <w:szCs w:val="24"/>
        </w:rPr>
        <w:softHyphen/>
        <w:t>ний между ними и применяя изученные методы доказательств;</w:t>
      </w:r>
    </w:p>
    <w:p w14:paraId="52E7E13E" w14:textId="77777777" w:rsidR="00E62C1A" w:rsidRDefault="00E62C1A" w:rsidP="00E62C1A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несложные задачи на построение, применяя основные алгоритмы построения с помощью циркуля и линейки;</w:t>
      </w:r>
    </w:p>
    <w:p w14:paraId="24B8F60B" w14:textId="77777777" w:rsidR="00E62C1A" w:rsidRDefault="00E62C1A" w:rsidP="00E62C1A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простейшие планиметрические задачи в пространстве.</w:t>
      </w:r>
    </w:p>
    <w:p w14:paraId="66C3DAC3" w14:textId="77777777" w:rsidR="00E62C1A" w:rsidRDefault="00E62C1A" w:rsidP="00E62C1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использовать свойства измерения длин, площадей и углов при решении задач на нахожде</w:t>
      </w:r>
      <w:r>
        <w:rPr>
          <w:rFonts w:ascii="Times New Roman" w:hAnsi="Times New Roman"/>
          <w:iCs/>
          <w:sz w:val="24"/>
          <w:szCs w:val="24"/>
        </w:rPr>
        <w:softHyphen/>
        <w:t>ние длины отрезка, длины окружности, длины дуги окружности, градусной меры угла;</w:t>
      </w:r>
    </w:p>
    <w:p w14:paraId="02AC51B8" w14:textId="77777777" w:rsidR="00E62C1A" w:rsidRDefault="00E62C1A" w:rsidP="00E62C1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вычислять площади треугольников, прямоугольников, параллелограммов, трапеций, кру</w:t>
      </w:r>
      <w:r>
        <w:rPr>
          <w:rFonts w:ascii="Times New Roman" w:hAnsi="Times New Roman"/>
          <w:sz w:val="24"/>
          <w:szCs w:val="24"/>
        </w:rPr>
        <w:softHyphen/>
        <w:t>гов и секторов;</w:t>
      </w:r>
    </w:p>
    <w:p w14:paraId="27C7C262" w14:textId="77777777" w:rsidR="00E62C1A" w:rsidRDefault="00E62C1A" w:rsidP="00E62C1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вычислять </w:t>
      </w:r>
      <w:r>
        <w:rPr>
          <w:rFonts w:ascii="Times New Roman" w:hAnsi="Times New Roman"/>
          <w:iCs/>
          <w:sz w:val="24"/>
          <w:szCs w:val="24"/>
        </w:rPr>
        <w:t>длину окружности, длину дуги окружности;</w:t>
      </w:r>
    </w:p>
    <w:p w14:paraId="3578E878" w14:textId="77777777" w:rsidR="00E62C1A" w:rsidRDefault="00E62C1A" w:rsidP="00E62C1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вычислять длины линейных элементов фигур и их углы, используя формулы длины ок</w:t>
      </w:r>
      <w:r>
        <w:rPr>
          <w:rFonts w:ascii="Times New Roman" w:hAnsi="Times New Roman"/>
          <w:sz w:val="24"/>
          <w:szCs w:val="24"/>
        </w:rPr>
        <w:softHyphen/>
        <w:t>ружности и длины дуги окружности, формулы площадей фигур;</w:t>
      </w:r>
    </w:p>
    <w:p w14:paraId="7A7B1D48" w14:textId="77777777" w:rsidR="00E62C1A" w:rsidRDefault="00E62C1A" w:rsidP="00E62C1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14:paraId="601F3D41" w14:textId="77777777" w:rsidR="00E62C1A" w:rsidRDefault="00E62C1A" w:rsidP="00E62C1A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практические задачи, связанные с нахождением геометрических величин (исполь</w:t>
      </w:r>
      <w:r>
        <w:rPr>
          <w:rFonts w:ascii="Times New Roman" w:hAnsi="Times New Roman"/>
          <w:sz w:val="24"/>
          <w:szCs w:val="24"/>
        </w:rPr>
        <w:softHyphen/>
        <w:t>зуя при необходимости справочники и технические сред</w:t>
      </w:r>
      <w:r>
        <w:rPr>
          <w:rFonts w:ascii="Times New Roman" w:hAnsi="Times New Roman"/>
          <w:sz w:val="24"/>
          <w:szCs w:val="24"/>
        </w:rPr>
        <w:softHyphen/>
        <w:t>ства).</w:t>
      </w:r>
    </w:p>
    <w:p w14:paraId="297DC83F" w14:textId="77777777" w:rsidR="00E62C1A" w:rsidRDefault="00E62C1A" w:rsidP="00E62C1A"/>
    <w:p w14:paraId="5977E65D" w14:textId="77777777" w:rsidR="00E62C1A" w:rsidRPr="00B7638E" w:rsidRDefault="00E62C1A" w:rsidP="00E62C1A">
      <w:pPr>
        <w:jc w:val="both"/>
        <w:rPr>
          <w:b/>
          <w:iCs/>
          <w:u w:val="single"/>
        </w:rPr>
      </w:pPr>
      <w:r w:rsidRPr="00B7638E">
        <w:rPr>
          <w:b/>
          <w:iCs/>
          <w:u w:val="single"/>
        </w:rPr>
        <w:t>Выпускник получит возможность</w:t>
      </w:r>
      <w:r w:rsidRPr="00B7638E">
        <w:rPr>
          <w:b/>
          <w:u w:val="single"/>
        </w:rPr>
        <w:t>:</w:t>
      </w:r>
    </w:p>
    <w:p w14:paraId="67CD5094" w14:textId="77777777" w:rsidR="00E62C1A" w:rsidRDefault="00E62C1A" w:rsidP="00E62C1A">
      <w:pPr>
        <w:ind w:firstLine="454"/>
        <w:jc w:val="both"/>
        <w:rPr>
          <w:bCs/>
          <w:iCs/>
        </w:rPr>
      </w:pPr>
      <w:r>
        <w:t>• овладеть методами решения задач</w:t>
      </w:r>
      <w:r>
        <w:rPr>
          <w:iCs/>
        </w:rPr>
        <w:t xml:space="preserve"> на вычисления и доказательства: методом от против</w:t>
      </w:r>
      <w:r>
        <w:rPr>
          <w:iCs/>
        </w:rPr>
        <w:softHyphen/>
        <w:t>ного, методом подобия, методом перебора вариан</w:t>
      </w:r>
      <w:r>
        <w:rPr>
          <w:iCs/>
        </w:rPr>
        <w:softHyphen/>
        <w:t>тов и методом геометрических мест точек;</w:t>
      </w:r>
    </w:p>
    <w:p w14:paraId="4A9932F4" w14:textId="77777777" w:rsidR="00E62C1A" w:rsidRDefault="00E62C1A" w:rsidP="00E62C1A">
      <w:pPr>
        <w:ind w:firstLine="454"/>
        <w:jc w:val="both"/>
        <w:rPr>
          <w:iCs/>
        </w:rPr>
      </w:pPr>
      <w:r>
        <w:t xml:space="preserve">• приобрести опыт применения </w:t>
      </w:r>
      <w:r>
        <w:rPr>
          <w:iCs/>
        </w:rPr>
        <w:t>алгебраического и тригонометриче</w:t>
      </w:r>
      <w:r>
        <w:rPr>
          <w:iCs/>
        </w:rPr>
        <w:softHyphen/>
        <w:t>ского аппарата и идей движения при решении геометрических задач;</w:t>
      </w:r>
    </w:p>
    <w:p w14:paraId="724497C6" w14:textId="77777777" w:rsidR="00E62C1A" w:rsidRDefault="00E62C1A" w:rsidP="00E62C1A">
      <w:pPr>
        <w:ind w:firstLine="454"/>
        <w:jc w:val="both"/>
        <w:rPr>
          <w:iCs/>
        </w:rPr>
      </w:pPr>
      <w:r>
        <w:t>• овладеть традиционной схемой</w:t>
      </w:r>
      <w:r>
        <w:rPr>
          <w:iCs/>
        </w:rPr>
        <w:t xml:space="preserve"> решения задач на построение с помощью циркуля и ли</w:t>
      </w:r>
      <w:r>
        <w:rPr>
          <w:iCs/>
        </w:rPr>
        <w:softHyphen/>
        <w:t>нейки: анализ, построение</w:t>
      </w:r>
      <w:r>
        <w:t xml:space="preserve">, </w:t>
      </w:r>
      <w:r>
        <w:rPr>
          <w:iCs/>
        </w:rPr>
        <w:t>доказательство и исследование;</w:t>
      </w:r>
    </w:p>
    <w:p w14:paraId="4C7F7EAA" w14:textId="77777777" w:rsidR="00E62C1A" w:rsidRDefault="00E62C1A" w:rsidP="00E62C1A">
      <w:pPr>
        <w:ind w:firstLine="454"/>
        <w:jc w:val="both"/>
        <w:rPr>
          <w:iCs/>
        </w:rPr>
      </w:pPr>
      <w:r>
        <w:t>• научиться решать задачи</w:t>
      </w:r>
      <w:r>
        <w:rPr>
          <w:iCs/>
        </w:rPr>
        <w:t xml:space="preserve"> на построение методом геометрического места точек</w:t>
      </w:r>
      <w:r>
        <w:t xml:space="preserve"> и </w:t>
      </w:r>
      <w:r>
        <w:rPr>
          <w:iCs/>
        </w:rPr>
        <w:t>методом подобия;</w:t>
      </w:r>
    </w:p>
    <w:p w14:paraId="522B23C9" w14:textId="77777777" w:rsidR="00E62C1A" w:rsidRDefault="00E62C1A" w:rsidP="00E62C1A">
      <w:pPr>
        <w:ind w:firstLine="454"/>
        <w:jc w:val="both"/>
      </w:pPr>
      <w:r>
        <w:t xml:space="preserve">• приобрести опыт исследования свойств </w:t>
      </w:r>
      <w:r>
        <w:rPr>
          <w:iCs/>
        </w:rPr>
        <w:t>планиметрических фигур с помощью компьютер</w:t>
      </w:r>
      <w:r>
        <w:rPr>
          <w:iCs/>
        </w:rPr>
        <w:softHyphen/>
        <w:t>ных программ</w:t>
      </w:r>
      <w:r>
        <w:t>;</w:t>
      </w:r>
    </w:p>
    <w:p w14:paraId="5C08C2AA" w14:textId="77777777" w:rsidR="00E62C1A" w:rsidRDefault="00E62C1A" w:rsidP="00E62C1A">
      <w:pPr>
        <w:ind w:firstLine="454"/>
        <w:jc w:val="both"/>
        <w:rPr>
          <w:iCs/>
        </w:rPr>
      </w:pPr>
      <w:r>
        <w:t xml:space="preserve">• приобрести опыт выполнения проектов </w:t>
      </w:r>
      <w:r>
        <w:rPr>
          <w:iCs/>
        </w:rPr>
        <w:t xml:space="preserve">по темам </w:t>
      </w:r>
      <w:r>
        <w:t>«</w:t>
      </w:r>
      <w:r>
        <w:rPr>
          <w:iCs/>
        </w:rPr>
        <w:t>Геометрические преобразования на плоскости</w:t>
      </w:r>
      <w:r>
        <w:t>»</w:t>
      </w:r>
      <w:r>
        <w:rPr>
          <w:iCs/>
        </w:rPr>
        <w:t xml:space="preserve">, </w:t>
      </w:r>
      <w:r>
        <w:t>«</w:t>
      </w:r>
      <w:r>
        <w:rPr>
          <w:iCs/>
        </w:rPr>
        <w:t>Построение отрезков по формуле</w:t>
      </w:r>
      <w:r>
        <w:t>»</w:t>
      </w:r>
      <w:r>
        <w:rPr>
          <w:iCs/>
        </w:rPr>
        <w:t>.</w:t>
      </w:r>
    </w:p>
    <w:p w14:paraId="5720DC22" w14:textId="77777777" w:rsidR="00E62C1A" w:rsidRDefault="00E62C1A" w:rsidP="00E62C1A">
      <w:pPr>
        <w:ind w:firstLine="454"/>
        <w:jc w:val="both"/>
        <w:rPr>
          <w:iCs/>
        </w:rPr>
      </w:pPr>
      <w:r>
        <w:t>• </w:t>
      </w:r>
      <w:r>
        <w:rPr>
          <w:iCs/>
        </w:rPr>
        <w:t>вычислять площади фигур, составленных из двух или более прямоугольников, параллело</w:t>
      </w:r>
      <w:r>
        <w:rPr>
          <w:iCs/>
        </w:rPr>
        <w:softHyphen/>
        <w:t>граммов, треугольников, круга и сектора;</w:t>
      </w:r>
    </w:p>
    <w:p w14:paraId="22A9DF2B" w14:textId="77777777" w:rsidR="00E62C1A" w:rsidRDefault="00E62C1A" w:rsidP="00E62C1A">
      <w:pPr>
        <w:ind w:firstLine="454"/>
        <w:jc w:val="both"/>
        <w:rPr>
          <w:iCs/>
        </w:rPr>
      </w:pPr>
      <w:r>
        <w:t>• </w:t>
      </w:r>
      <w:r>
        <w:rPr>
          <w:iCs/>
        </w:rPr>
        <w:t xml:space="preserve">вычислять площади многоугольников, используя отношения </w:t>
      </w:r>
      <w:r>
        <w:rPr>
          <w:bCs/>
          <w:iCs/>
        </w:rPr>
        <w:t xml:space="preserve">равновеликости и </w:t>
      </w:r>
      <w:proofErr w:type="spellStart"/>
      <w:r>
        <w:rPr>
          <w:bCs/>
          <w:iCs/>
        </w:rPr>
        <w:t>равносоставленности</w:t>
      </w:r>
      <w:proofErr w:type="spellEnd"/>
      <w:r>
        <w:rPr>
          <w:bCs/>
          <w:iCs/>
        </w:rPr>
        <w:t>;</w:t>
      </w:r>
    </w:p>
    <w:p w14:paraId="69E32DCA" w14:textId="77777777" w:rsidR="00E62C1A" w:rsidRDefault="00E62C1A" w:rsidP="00E62C1A">
      <w:pPr>
        <w:ind w:firstLine="454"/>
        <w:jc w:val="both"/>
        <w:rPr>
          <w:lang w:eastAsia="en-US"/>
        </w:rPr>
      </w:pPr>
      <w:r>
        <w:t>• применять алгебраический и тригонометрический аппарат и идеи движе</w:t>
      </w:r>
      <w:r>
        <w:softHyphen/>
        <w:t>ния при реше</w:t>
      </w:r>
      <w:r>
        <w:softHyphen/>
        <w:t>нии задач на вычисление площадей многоугольников.</w:t>
      </w:r>
    </w:p>
    <w:p w14:paraId="4B608EED" w14:textId="77777777" w:rsidR="00E62C1A" w:rsidRDefault="00E62C1A" w:rsidP="00E62C1A">
      <w:pPr>
        <w:jc w:val="center"/>
        <w:rPr>
          <w:rFonts w:eastAsia="Calibri"/>
          <w:b/>
          <w:i/>
          <w:u w:val="single"/>
        </w:rPr>
      </w:pPr>
    </w:p>
    <w:p w14:paraId="5257ED31" w14:textId="77777777" w:rsidR="00E62C1A" w:rsidRDefault="00E62C1A" w:rsidP="00E62C1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Организация образовательного процесса</w:t>
      </w:r>
    </w:p>
    <w:p w14:paraId="12335B80" w14:textId="77777777" w:rsidR="00E62C1A" w:rsidRDefault="00E62C1A" w:rsidP="00E62C1A">
      <w:pPr>
        <w:jc w:val="both"/>
      </w:pPr>
      <w:r>
        <w:rPr>
          <w:i/>
          <w:iCs/>
        </w:rPr>
        <w:t>Формы</w:t>
      </w:r>
      <w:r>
        <w:rPr>
          <w:b/>
          <w:bCs/>
        </w:rPr>
        <w:t> </w:t>
      </w:r>
      <w:r>
        <w:t>организации занятий элективного курса – это лекции, беседы, дискуссии, групповые соревнования, индивидуальные консультации, теоретические практикумы по решению задач, практическая и исследовательская работа в группах и индивидуально.</w:t>
      </w:r>
    </w:p>
    <w:p w14:paraId="574A0A27" w14:textId="77777777" w:rsidR="00E62C1A" w:rsidRDefault="00E62C1A" w:rsidP="00E62C1A">
      <w:pPr>
        <w:pStyle w:val="a4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Виды деятельности учащихся:</w:t>
      </w:r>
    </w:p>
    <w:p w14:paraId="4E744D0A" w14:textId="77777777" w:rsidR="00E62C1A" w:rsidRDefault="00E62C1A" w:rsidP="00E62C1A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работа с </w:t>
      </w:r>
      <w:proofErr w:type="gramStart"/>
      <w:r>
        <w:rPr>
          <w:rFonts w:ascii="Times New Roman" w:hAnsi="Times New Roman"/>
          <w:b/>
          <w:sz w:val="24"/>
          <w:szCs w:val="24"/>
        </w:rPr>
        <w:t>источниками  информации</w:t>
      </w:r>
      <w:proofErr w:type="gramEnd"/>
      <w:r>
        <w:rPr>
          <w:rFonts w:ascii="Times New Roman" w:hAnsi="Times New Roman"/>
          <w:sz w:val="24"/>
          <w:szCs w:val="24"/>
        </w:rPr>
        <w:t>, с современными средствами коммуникации;</w:t>
      </w:r>
    </w:p>
    <w:p w14:paraId="5EBC4E6D" w14:textId="77777777" w:rsidR="00E62C1A" w:rsidRDefault="00E62C1A" w:rsidP="00E62C1A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критическое </w:t>
      </w:r>
      <w:proofErr w:type="gramStart"/>
      <w:r>
        <w:rPr>
          <w:rFonts w:ascii="Times New Roman" w:hAnsi="Times New Roman"/>
          <w:b/>
          <w:sz w:val="24"/>
          <w:szCs w:val="24"/>
        </w:rPr>
        <w:t>осмысление  полученной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информации</w:t>
      </w:r>
      <w:r>
        <w:rPr>
          <w:rFonts w:ascii="Times New Roman" w:hAnsi="Times New Roman"/>
          <w:sz w:val="24"/>
          <w:szCs w:val="24"/>
        </w:rPr>
        <w:t>, поступающей из разных источников, формулирование на этой основе собственных заключений и оценочных суждений;</w:t>
      </w:r>
    </w:p>
    <w:p w14:paraId="7919849C" w14:textId="77777777" w:rsidR="00E62C1A" w:rsidRDefault="00E62C1A" w:rsidP="00E62C1A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 познавательных и практических задач</w:t>
      </w:r>
      <w:r>
        <w:rPr>
          <w:rFonts w:ascii="Times New Roman" w:hAnsi="Times New Roman"/>
          <w:sz w:val="24"/>
          <w:szCs w:val="24"/>
        </w:rPr>
        <w:t>, отражающих типичные ситуации;</w:t>
      </w:r>
    </w:p>
    <w:p w14:paraId="63014CC8" w14:textId="77777777" w:rsidR="00E62C1A" w:rsidRDefault="00E62C1A" w:rsidP="00E62C1A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освоение типичных социальных ролей</w:t>
      </w:r>
      <w:r>
        <w:rPr>
          <w:rFonts w:ascii="Times New Roman" w:hAnsi="Times New Roman"/>
          <w:sz w:val="24"/>
          <w:szCs w:val="24"/>
        </w:rPr>
        <w:t xml:space="preserve"> через участие в обучающих играх и тренингах, моделирующих ситуации из реальной жизни;</w:t>
      </w:r>
    </w:p>
    <w:p w14:paraId="43EB7517" w14:textId="77777777" w:rsidR="00E62C1A" w:rsidRDefault="00E62C1A" w:rsidP="00E62C1A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умение вести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аргументированную защиту своей позиции</w:t>
      </w:r>
      <w:r>
        <w:rPr>
          <w:rFonts w:ascii="Times New Roman" w:hAnsi="Times New Roman"/>
          <w:sz w:val="24"/>
          <w:szCs w:val="24"/>
        </w:rPr>
        <w:t>, оппонирование иному мнению через участие в дискуссиях, диспутах, дебатах о современных социальных проблемах.</w:t>
      </w:r>
    </w:p>
    <w:p w14:paraId="3AF7C46E" w14:textId="77777777" w:rsidR="00E62C1A" w:rsidRDefault="00E62C1A" w:rsidP="00E62C1A">
      <w:pPr>
        <w:pStyle w:val="a4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E3777F7" w14:textId="77777777" w:rsidR="00E62C1A" w:rsidRDefault="00E62C1A" w:rsidP="00E62C1A">
      <w:pPr>
        <w:pStyle w:val="a3"/>
        <w:spacing w:before="0" w:beforeAutospacing="0" w:after="0" w:afterAutospacing="0"/>
        <w:ind w:firstLine="567"/>
        <w:jc w:val="both"/>
      </w:pPr>
      <w:r>
        <w:rPr>
          <w:b/>
        </w:rPr>
        <w:t>Образовательные технологии</w:t>
      </w:r>
      <w:r>
        <w:t>, применяемые на занятиях курса:</w:t>
      </w:r>
    </w:p>
    <w:p w14:paraId="41022DED" w14:textId="77777777" w:rsidR="00E62C1A" w:rsidRDefault="00E62C1A" w:rsidP="00E62C1A">
      <w:pPr>
        <w:pStyle w:val="a3"/>
        <w:spacing w:before="0" w:beforeAutospacing="0" w:after="0" w:afterAutospacing="0"/>
        <w:ind w:left="720"/>
        <w:jc w:val="both"/>
        <w:rPr>
          <w:rFonts w:eastAsia="Calibri"/>
          <w:lang w:eastAsia="en-US"/>
        </w:rPr>
      </w:pPr>
      <w:bookmarkStart w:id="0" w:name="_Toc435202955"/>
    </w:p>
    <w:p w14:paraId="0BA8A5DB" w14:textId="77777777" w:rsidR="00E62C1A" w:rsidRDefault="00E62C1A" w:rsidP="00E62C1A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проблемное изложение</w:t>
      </w:r>
      <w:bookmarkEnd w:id="0"/>
      <w:r>
        <w:rPr>
          <w:rFonts w:eastAsia="Calibri"/>
          <w:lang w:eastAsia="en-US"/>
        </w:rPr>
        <w:t>;</w:t>
      </w:r>
    </w:p>
    <w:p w14:paraId="5FEF8458" w14:textId="77777777" w:rsidR="00E62C1A" w:rsidRDefault="00E62C1A" w:rsidP="00E62C1A">
      <w:pPr>
        <w:pStyle w:val="5"/>
        <w:numPr>
          <w:ilvl w:val="0"/>
          <w:numId w:val="2"/>
        </w:numPr>
        <w:jc w:val="both"/>
        <w:rPr>
          <w:rFonts w:eastAsia="Calibri"/>
          <w:b w:val="0"/>
          <w:i w:val="0"/>
          <w:szCs w:val="24"/>
          <w:lang w:eastAsia="en-US"/>
        </w:rPr>
      </w:pPr>
      <w:bookmarkStart w:id="1" w:name="_Toc435202956"/>
      <w:r>
        <w:rPr>
          <w:rFonts w:eastAsia="Calibri"/>
          <w:b w:val="0"/>
          <w:i w:val="0"/>
          <w:szCs w:val="24"/>
          <w:lang w:eastAsia="en-US"/>
        </w:rPr>
        <w:t>проблемно-исследовательское обучение</w:t>
      </w:r>
      <w:bookmarkEnd w:id="1"/>
      <w:r>
        <w:rPr>
          <w:rFonts w:eastAsia="Calibri"/>
          <w:b w:val="0"/>
          <w:i w:val="0"/>
          <w:szCs w:val="24"/>
          <w:lang w:eastAsia="en-US"/>
        </w:rPr>
        <w:t>;</w:t>
      </w:r>
      <w:r>
        <w:rPr>
          <w:rFonts w:eastAsia="Calibri"/>
          <w:b w:val="0"/>
          <w:i w:val="0"/>
          <w:szCs w:val="24"/>
          <w:lang w:eastAsia="en-US"/>
        </w:rPr>
        <w:fldChar w:fldCharType="begin"/>
      </w:r>
      <w:r>
        <w:rPr>
          <w:rFonts w:eastAsia="Calibri"/>
          <w:b w:val="0"/>
          <w:i w:val="0"/>
          <w:szCs w:val="24"/>
          <w:lang w:eastAsia="en-US"/>
        </w:rPr>
        <w:instrText>tc "Проблемно-исследовательское обучение."</w:instrText>
      </w:r>
      <w:r>
        <w:rPr>
          <w:rFonts w:eastAsia="Calibri"/>
          <w:b w:val="0"/>
          <w:i w:val="0"/>
          <w:szCs w:val="24"/>
          <w:lang w:eastAsia="en-US"/>
        </w:rPr>
        <w:fldChar w:fldCharType="end"/>
      </w:r>
    </w:p>
    <w:p w14:paraId="02B5103F" w14:textId="77777777" w:rsidR="00E62C1A" w:rsidRDefault="00E62C1A" w:rsidP="00E62C1A">
      <w:pPr>
        <w:pStyle w:val="5"/>
        <w:numPr>
          <w:ilvl w:val="0"/>
          <w:numId w:val="2"/>
        </w:numPr>
        <w:jc w:val="both"/>
        <w:rPr>
          <w:rFonts w:eastAsia="Calibri"/>
          <w:b w:val="0"/>
          <w:i w:val="0"/>
          <w:szCs w:val="24"/>
          <w:lang w:eastAsia="en-US"/>
        </w:rPr>
      </w:pPr>
      <w:bookmarkStart w:id="2" w:name="_Toc435202958"/>
      <w:r>
        <w:rPr>
          <w:rFonts w:eastAsia="Calibri"/>
          <w:b w:val="0"/>
          <w:i w:val="0"/>
          <w:szCs w:val="24"/>
          <w:lang w:eastAsia="en-US"/>
        </w:rPr>
        <w:t>«мозговая атака» (технология групповой творческой деятельности)</w:t>
      </w:r>
      <w:bookmarkEnd w:id="2"/>
      <w:r>
        <w:rPr>
          <w:rFonts w:eastAsia="Calibri"/>
          <w:b w:val="0"/>
          <w:i w:val="0"/>
          <w:szCs w:val="24"/>
          <w:lang w:eastAsia="en-US"/>
        </w:rPr>
        <w:t>;</w:t>
      </w:r>
      <w:r>
        <w:rPr>
          <w:rFonts w:eastAsia="Calibri"/>
          <w:b w:val="0"/>
          <w:i w:val="0"/>
          <w:szCs w:val="24"/>
          <w:lang w:eastAsia="en-US"/>
        </w:rPr>
        <w:fldChar w:fldCharType="begin"/>
      </w:r>
      <w:r>
        <w:rPr>
          <w:rFonts w:eastAsia="Calibri"/>
          <w:b w:val="0"/>
          <w:i w:val="0"/>
          <w:szCs w:val="24"/>
          <w:lang w:eastAsia="en-US"/>
        </w:rPr>
        <w:instrText>tc "“Мозговая атака” (Технология групповой творческой деятельности)"</w:instrText>
      </w:r>
      <w:r>
        <w:rPr>
          <w:rFonts w:eastAsia="Calibri"/>
          <w:b w:val="0"/>
          <w:i w:val="0"/>
          <w:szCs w:val="24"/>
          <w:lang w:eastAsia="en-US"/>
        </w:rPr>
        <w:fldChar w:fldCharType="end"/>
      </w:r>
    </w:p>
    <w:p w14:paraId="773CE00E" w14:textId="77777777" w:rsidR="00E62C1A" w:rsidRDefault="00E62C1A" w:rsidP="00E62C1A">
      <w:pPr>
        <w:pStyle w:val="5"/>
        <w:numPr>
          <w:ilvl w:val="0"/>
          <w:numId w:val="2"/>
        </w:numPr>
        <w:jc w:val="both"/>
        <w:rPr>
          <w:rFonts w:eastAsia="Calibri"/>
          <w:b w:val="0"/>
          <w:i w:val="0"/>
          <w:szCs w:val="24"/>
          <w:lang w:eastAsia="en-US"/>
        </w:rPr>
      </w:pPr>
      <w:bookmarkStart w:id="3" w:name="_Toc435202967"/>
      <w:r>
        <w:rPr>
          <w:rFonts w:eastAsia="Calibri"/>
          <w:b w:val="0"/>
          <w:i w:val="0"/>
          <w:szCs w:val="24"/>
          <w:lang w:eastAsia="en-US"/>
        </w:rPr>
        <w:t>проблемная дискуссия с выдвижением идей проектов</w:t>
      </w:r>
      <w:bookmarkEnd w:id="3"/>
      <w:r>
        <w:rPr>
          <w:rFonts w:eastAsia="Calibri"/>
          <w:b w:val="0"/>
          <w:i w:val="0"/>
          <w:szCs w:val="24"/>
          <w:lang w:eastAsia="en-US"/>
        </w:rPr>
        <w:t>;</w:t>
      </w:r>
      <w:r>
        <w:rPr>
          <w:szCs w:val="24"/>
        </w:rPr>
        <w:t xml:space="preserve"> </w:t>
      </w:r>
    </w:p>
    <w:p w14:paraId="756C6881" w14:textId="77777777" w:rsidR="00E62C1A" w:rsidRDefault="00E62C1A" w:rsidP="00E62C1A">
      <w:pPr>
        <w:pStyle w:val="5"/>
        <w:numPr>
          <w:ilvl w:val="0"/>
          <w:numId w:val="2"/>
        </w:numPr>
        <w:jc w:val="both"/>
        <w:rPr>
          <w:rFonts w:eastAsia="Calibri"/>
          <w:b w:val="0"/>
          <w:i w:val="0"/>
          <w:szCs w:val="24"/>
          <w:lang w:eastAsia="en-US"/>
        </w:rPr>
      </w:pPr>
      <w:r>
        <w:rPr>
          <w:b w:val="0"/>
          <w:i w:val="0"/>
          <w:szCs w:val="24"/>
        </w:rPr>
        <w:t>технология деятельностного метода;</w:t>
      </w:r>
    </w:p>
    <w:p w14:paraId="5AF21186" w14:textId="77777777" w:rsidR="00E62C1A" w:rsidRDefault="00E62C1A" w:rsidP="00E62C1A">
      <w:pPr>
        <w:numPr>
          <w:ilvl w:val="0"/>
          <w:numId w:val="2"/>
        </w:numPr>
        <w:spacing w:after="200" w:line="276" w:lineRule="auto"/>
        <w:jc w:val="both"/>
        <w:rPr>
          <w:rFonts w:eastAsia="Calibri"/>
          <w:lang w:eastAsia="en-US"/>
        </w:rPr>
      </w:pPr>
      <w:r>
        <w:t>технология сотрудничества.</w:t>
      </w:r>
    </w:p>
    <w:p w14:paraId="13973AD7" w14:textId="77777777" w:rsidR="00131249" w:rsidRDefault="00131249"/>
    <w:sectPr w:rsidR="00131249" w:rsidSect="00131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D15DA"/>
    <w:multiLevelType w:val="hybridMultilevel"/>
    <w:tmpl w:val="E214C7A0"/>
    <w:lvl w:ilvl="0" w:tplc="6E30C0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225BD1"/>
    <w:multiLevelType w:val="hybridMultilevel"/>
    <w:tmpl w:val="433A90EC"/>
    <w:lvl w:ilvl="0" w:tplc="96024C6A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153AFF"/>
    <w:multiLevelType w:val="hybridMultilevel"/>
    <w:tmpl w:val="1804C380"/>
    <w:lvl w:ilvl="0" w:tplc="1FA42C2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02968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940705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98988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2C1A"/>
    <w:rsid w:val="00131249"/>
    <w:rsid w:val="006364EE"/>
    <w:rsid w:val="00AA2FE5"/>
    <w:rsid w:val="00D93F19"/>
    <w:rsid w:val="00E6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E3F98"/>
  <w15:docId w15:val="{5ABED524-8E2A-49CC-981B-290EF7B36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E62C1A"/>
    <w:pPr>
      <w:keepNext/>
      <w:spacing w:before="120" w:after="40"/>
      <w:outlineLvl w:val="4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62C1A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3">
    <w:name w:val="Normal (Web)"/>
    <w:basedOn w:val="a"/>
    <w:rsid w:val="00E62C1A"/>
    <w:pPr>
      <w:spacing w:before="100" w:beforeAutospacing="1" w:after="100" w:afterAutospacing="1"/>
    </w:pPr>
  </w:style>
  <w:style w:type="paragraph" w:styleId="a4">
    <w:name w:val="No Spacing"/>
    <w:qFormat/>
    <w:rsid w:val="00E62C1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E62C1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979</Words>
  <Characters>5585</Characters>
  <Application>Microsoft Office Word</Application>
  <DocSecurity>0</DocSecurity>
  <Lines>46</Lines>
  <Paragraphs>13</Paragraphs>
  <ScaleCrop>false</ScaleCrop>
  <Company/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2021-10-18T08:25:00Z</dcterms:created>
  <dcterms:modified xsi:type="dcterms:W3CDTF">2023-10-12T00:07:00Z</dcterms:modified>
</cp:coreProperties>
</file>